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C85" w14:textId="77777777" w:rsidR="001E4887" w:rsidRDefault="001E4887" w:rsidP="001E4887">
      <w:pPr>
        <w:pStyle w:val="Heading1"/>
        <w:spacing w:after="160"/>
      </w:pPr>
      <w:r>
        <w:t>Exit Ticket - Answer Key</w:t>
      </w:r>
    </w:p>
    <w:p w14:paraId="713E7F37" w14:textId="27E0FC2D" w:rsidR="001E4887" w:rsidRPr="00C65955" w:rsidRDefault="001E4887" w:rsidP="001E4887">
      <w:pPr>
        <w:pStyle w:val="Heading2"/>
        <w:pBdr>
          <w:bottom w:val="single" w:sz="6" w:space="1" w:color="auto"/>
        </w:pBdr>
        <w:spacing w:after="160"/>
        <w:rPr>
          <w:rStyle w:val="eop"/>
          <w:shd w:val="clear" w:color="auto" w:fill="FFFFFF"/>
        </w:rPr>
      </w:pPr>
      <w:r w:rsidRPr="000C1AB3">
        <w:rPr>
          <w:rStyle w:val="normaltextrun"/>
          <w:rFonts w:ascii="Open Sans" w:hAnsi="Open Sans"/>
          <w:color w:val="000000"/>
          <w:sz w:val="20"/>
          <w:shd w:val="clear" w:color="auto" w:fill="FFFFFF"/>
        </w:rPr>
        <w:t>Lesson</w:t>
      </w:r>
      <w:r w:rsidRPr="000C1AB3">
        <w:t xml:space="preserve"> </w:t>
      </w:r>
      <w:r w:rsidR="00B948DD">
        <w:t>4.07: Current Labor Market Trends</w:t>
      </w:r>
    </w:p>
    <w:p w14:paraId="05A343F7" w14:textId="77777777" w:rsidR="001E4887" w:rsidRPr="00607460" w:rsidRDefault="001E4887" w:rsidP="001E4887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Name:</w:t>
      </w:r>
    </w:p>
    <w:p w14:paraId="63730C42" w14:textId="77777777" w:rsidR="001E4887" w:rsidRPr="00607460" w:rsidRDefault="001E4887" w:rsidP="001E4887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Date:</w:t>
      </w:r>
    </w:p>
    <w:p w14:paraId="653F6605" w14:textId="5DC98927" w:rsidR="00B2332D" w:rsidRDefault="00684362" w:rsidP="00684362">
      <w:pPr>
        <w:pStyle w:val="ListParagraph"/>
        <w:numPr>
          <w:ilvl w:val="0"/>
          <w:numId w:val="18"/>
        </w:numPr>
      </w:pPr>
      <w:r>
        <w:t>List  two</w:t>
      </w:r>
      <w:r w:rsidR="00B2332D">
        <w:t xml:space="preserve"> current labor market trends of Education Careers in Texas?</w:t>
      </w:r>
    </w:p>
    <w:p w14:paraId="4C39A7E1" w14:textId="61A4EB32" w:rsidR="00B2332D" w:rsidRPr="00742CBA" w:rsidRDefault="00B2332D" w:rsidP="00B2332D">
      <w:pPr>
        <w:numPr>
          <w:ilvl w:val="0"/>
          <w:numId w:val="13"/>
        </w:numPr>
        <w:rPr>
          <w:i/>
          <w:color w:val="008000"/>
        </w:rPr>
      </w:pPr>
      <w:r w:rsidRPr="00742CBA">
        <w:rPr>
          <w:i/>
          <w:color w:val="008000"/>
        </w:rPr>
        <w:t xml:space="preserve">Teacher </w:t>
      </w:r>
      <w:r w:rsidR="0047153D">
        <w:rPr>
          <w:i/>
          <w:color w:val="008000"/>
        </w:rPr>
        <w:t xml:space="preserve">attrition in Texas </w:t>
      </w:r>
      <w:r w:rsidR="00D07CF2">
        <w:rPr>
          <w:i/>
          <w:color w:val="008000"/>
        </w:rPr>
        <w:t xml:space="preserve">has remained around 10% since </w:t>
      </w:r>
      <w:r w:rsidR="00F25256">
        <w:rPr>
          <w:i/>
          <w:color w:val="008000"/>
        </w:rPr>
        <w:t>2011 but</w:t>
      </w:r>
      <w:r w:rsidR="00D07CF2">
        <w:rPr>
          <w:i/>
          <w:color w:val="008000"/>
        </w:rPr>
        <w:t xml:space="preserve"> increased </w:t>
      </w:r>
      <w:r w:rsidR="00076780">
        <w:rPr>
          <w:i/>
          <w:color w:val="008000"/>
        </w:rPr>
        <w:t xml:space="preserve">to </w:t>
      </w:r>
      <w:r w:rsidR="00433A6C">
        <w:rPr>
          <w:i/>
          <w:color w:val="008000"/>
        </w:rPr>
        <w:t>12%</w:t>
      </w:r>
      <w:r w:rsidR="00076780">
        <w:rPr>
          <w:i/>
          <w:color w:val="008000"/>
        </w:rPr>
        <w:t xml:space="preserve"> in the 2021-2022 school year.</w:t>
      </w:r>
    </w:p>
    <w:p w14:paraId="5AEA4950" w14:textId="2DE496BC" w:rsidR="00B2332D" w:rsidRPr="00742CBA" w:rsidRDefault="00B2332D" w:rsidP="00B2332D">
      <w:pPr>
        <w:numPr>
          <w:ilvl w:val="0"/>
          <w:numId w:val="13"/>
        </w:numPr>
        <w:rPr>
          <w:i/>
          <w:color w:val="008000"/>
        </w:rPr>
      </w:pPr>
      <w:r w:rsidRPr="00742CBA">
        <w:rPr>
          <w:i/>
          <w:color w:val="008000"/>
        </w:rPr>
        <w:t>There is a shortage of bilingual teachers in Texas</w:t>
      </w:r>
      <w:r w:rsidR="00F25256">
        <w:rPr>
          <w:i/>
          <w:color w:val="008000"/>
        </w:rPr>
        <w:t xml:space="preserve">, </w:t>
      </w:r>
      <w:r w:rsidRPr="00742CBA">
        <w:rPr>
          <w:i/>
          <w:color w:val="008000"/>
        </w:rPr>
        <w:t xml:space="preserve">and it is </w:t>
      </w:r>
      <w:r w:rsidR="00684362" w:rsidRPr="00742CBA">
        <w:rPr>
          <w:i/>
          <w:color w:val="008000"/>
        </w:rPr>
        <w:t>increasing.</w:t>
      </w:r>
    </w:p>
    <w:p w14:paraId="690B7573" w14:textId="6598165C" w:rsidR="00B2332D" w:rsidRPr="00742CBA" w:rsidRDefault="00FB2ACB" w:rsidP="00B2332D">
      <w:pPr>
        <w:numPr>
          <w:ilvl w:val="0"/>
          <w:numId w:val="13"/>
        </w:numPr>
        <w:rPr>
          <w:i/>
          <w:color w:val="008000"/>
        </w:rPr>
      </w:pPr>
      <w:r>
        <w:rPr>
          <w:i/>
          <w:color w:val="008000"/>
        </w:rPr>
        <w:t>In 20</w:t>
      </w:r>
      <w:r w:rsidR="00272DBA">
        <w:rPr>
          <w:i/>
          <w:color w:val="008000"/>
        </w:rPr>
        <w:t>19-2020, 128,156 students enrolled in Educator Prep Programs in Texas</w:t>
      </w:r>
    </w:p>
    <w:p w14:paraId="2ABD4CF6" w14:textId="176CEF83" w:rsidR="00B2332D" w:rsidRPr="00684362" w:rsidRDefault="0067013C" w:rsidP="00B2332D">
      <w:pPr>
        <w:numPr>
          <w:ilvl w:val="0"/>
          <w:numId w:val="13"/>
        </w:numPr>
      </w:pPr>
      <w:r>
        <w:rPr>
          <w:i/>
          <w:color w:val="008000"/>
        </w:rPr>
        <w:t>In 2019-2020, 19,986 students completed an Educator Prep Program</w:t>
      </w:r>
    </w:p>
    <w:p w14:paraId="61A3D265" w14:textId="77777777" w:rsidR="00684362" w:rsidRDefault="00684362" w:rsidP="00684362">
      <w:pPr>
        <w:ind w:left="1080"/>
      </w:pPr>
    </w:p>
    <w:p w14:paraId="3B3E5468" w14:textId="4A47D6DF" w:rsidR="00B2332D" w:rsidRDefault="00684362" w:rsidP="00684362">
      <w:pPr>
        <w:pStyle w:val="ListParagraph"/>
        <w:numPr>
          <w:ilvl w:val="0"/>
          <w:numId w:val="18"/>
        </w:numPr>
      </w:pPr>
      <w:r>
        <w:t>List two</w:t>
      </w:r>
      <w:r w:rsidR="00B2332D">
        <w:t xml:space="preserve"> reasons for current labor market trends within Education and Training in Texas?</w:t>
      </w:r>
    </w:p>
    <w:p w14:paraId="6138E7DB" w14:textId="5A6D86FC" w:rsidR="00B2332D" w:rsidRPr="00742CBA" w:rsidRDefault="00B2332D" w:rsidP="00B2332D">
      <w:pPr>
        <w:numPr>
          <w:ilvl w:val="0"/>
          <w:numId w:val="14"/>
        </w:numPr>
        <w:rPr>
          <w:i/>
          <w:color w:val="008000"/>
        </w:rPr>
      </w:pPr>
      <w:r w:rsidRPr="00742CBA">
        <w:rPr>
          <w:i/>
          <w:color w:val="008000"/>
        </w:rPr>
        <w:t>Covid-19 pandemic</w:t>
      </w:r>
      <w:r w:rsidR="00752E8E">
        <w:rPr>
          <w:i/>
          <w:color w:val="008000"/>
        </w:rPr>
        <w:t>/health concerns</w:t>
      </w:r>
    </w:p>
    <w:p w14:paraId="62857E47" w14:textId="1BFD2B9B" w:rsidR="00B2332D" w:rsidRDefault="00B2332D" w:rsidP="00B2332D">
      <w:pPr>
        <w:numPr>
          <w:ilvl w:val="0"/>
          <w:numId w:val="14"/>
        </w:numPr>
        <w:rPr>
          <w:i/>
          <w:color w:val="008000"/>
        </w:rPr>
      </w:pPr>
      <w:r w:rsidRPr="00742CBA">
        <w:rPr>
          <w:i/>
          <w:color w:val="008000"/>
        </w:rPr>
        <w:t xml:space="preserve">Texas Teacher Survey shows teaching is becoming more </w:t>
      </w:r>
      <w:r w:rsidR="00684362" w:rsidRPr="00742CBA">
        <w:rPr>
          <w:i/>
          <w:color w:val="008000"/>
        </w:rPr>
        <w:t>challenging.</w:t>
      </w:r>
      <w:r w:rsidRPr="00742CBA">
        <w:rPr>
          <w:i/>
          <w:color w:val="008000"/>
        </w:rPr>
        <w:t xml:space="preserve"> </w:t>
      </w:r>
    </w:p>
    <w:p w14:paraId="063D5A29" w14:textId="4DB6D1AE" w:rsidR="00E2126B" w:rsidRDefault="00E2126B" w:rsidP="00B2332D">
      <w:pPr>
        <w:numPr>
          <w:ilvl w:val="0"/>
          <w:numId w:val="14"/>
        </w:numPr>
        <w:rPr>
          <w:i/>
          <w:color w:val="008000"/>
        </w:rPr>
      </w:pPr>
      <w:r>
        <w:rPr>
          <w:i/>
          <w:color w:val="008000"/>
        </w:rPr>
        <w:t xml:space="preserve">Teacher </w:t>
      </w:r>
      <w:r w:rsidR="00752E8E">
        <w:rPr>
          <w:i/>
          <w:color w:val="008000"/>
        </w:rPr>
        <w:t>compensation</w:t>
      </w:r>
    </w:p>
    <w:p w14:paraId="7996D2B4" w14:textId="77777777" w:rsidR="00752E8E" w:rsidRDefault="00752E8E" w:rsidP="00752E8E">
      <w:pPr>
        <w:rPr>
          <w:i/>
          <w:color w:val="008000"/>
        </w:rPr>
      </w:pPr>
    </w:p>
    <w:p w14:paraId="52597B14" w14:textId="77777777" w:rsidR="001E4887" w:rsidRPr="00E87C3C" w:rsidRDefault="001E4887" w:rsidP="001E4887">
      <w:pPr>
        <w:spacing w:after="0" w:line="240" w:lineRule="auto"/>
        <w:rPr>
          <w:rFonts w:eastAsia="Times New Roman" w:cstheme="minorHAnsi"/>
          <w:color w:val="000000"/>
        </w:rPr>
      </w:pPr>
    </w:p>
    <w:p w14:paraId="137F4488" w14:textId="77777777" w:rsidR="007527D9" w:rsidRDefault="007527D9"/>
    <w:sectPr w:rsidR="007527D9" w:rsidSect="00DC0C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D3B" w14:textId="77777777" w:rsidR="000D6E34" w:rsidRDefault="000D6E34" w:rsidP="001E4887">
      <w:pPr>
        <w:spacing w:after="0" w:line="240" w:lineRule="auto"/>
      </w:pPr>
      <w:r>
        <w:separator/>
      </w:r>
    </w:p>
  </w:endnote>
  <w:endnote w:type="continuationSeparator" w:id="0">
    <w:p w14:paraId="11B93548" w14:textId="77777777" w:rsidR="000D6E34" w:rsidRDefault="000D6E34" w:rsidP="001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99C0" w14:textId="49EC17B8" w:rsidR="00485163" w:rsidRPr="00433A6C" w:rsidRDefault="00433A6C" w:rsidP="00433A6C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22" w14:textId="77777777" w:rsidR="000D6E34" w:rsidRDefault="000D6E34" w:rsidP="001E4887">
      <w:pPr>
        <w:spacing w:after="0" w:line="240" w:lineRule="auto"/>
      </w:pPr>
      <w:r>
        <w:separator/>
      </w:r>
    </w:p>
  </w:footnote>
  <w:footnote w:type="continuationSeparator" w:id="0">
    <w:p w14:paraId="389CD18D" w14:textId="77777777" w:rsidR="000D6E34" w:rsidRDefault="000D6E34" w:rsidP="001E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CBD8" w14:textId="77777777" w:rsidR="00485163" w:rsidRDefault="00536BD6" w:rsidP="002B03E1">
    <w:pPr>
      <w:pStyle w:val="Header"/>
      <w:spacing w:after="120"/>
    </w:pPr>
    <w:r>
      <w:rPr>
        <w:noProof/>
      </w:rPr>
      <w:drawing>
        <wp:inline distT="0" distB="0" distL="0" distR="0" wp14:anchorId="2F8E2B13" wp14:editId="7C174DB1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1FA"/>
    <w:multiLevelType w:val="hybridMultilevel"/>
    <w:tmpl w:val="3056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61C"/>
    <w:multiLevelType w:val="multilevel"/>
    <w:tmpl w:val="4D6A2FF0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CE900FB"/>
    <w:multiLevelType w:val="multilevel"/>
    <w:tmpl w:val="7F3A4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08A"/>
    <w:multiLevelType w:val="hybridMultilevel"/>
    <w:tmpl w:val="F138894E"/>
    <w:lvl w:ilvl="0" w:tplc="0E28701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675"/>
    <w:multiLevelType w:val="hybridMultilevel"/>
    <w:tmpl w:val="32287EDE"/>
    <w:lvl w:ilvl="0" w:tplc="24845EF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40E5802"/>
    <w:multiLevelType w:val="hybridMultilevel"/>
    <w:tmpl w:val="2E56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202E"/>
    <w:multiLevelType w:val="hybridMultilevel"/>
    <w:tmpl w:val="0E9CCCCA"/>
    <w:lvl w:ilvl="0" w:tplc="0A34AEC2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66E"/>
    <w:multiLevelType w:val="multilevel"/>
    <w:tmpl w:val="66E251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8D680A"/>
    <w:multiLevelType w:val="hybridMultilevel"/>
    <w:tmpl w:val="4E06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538D"/>
    <w:multiLevelType w:val="hybridMultilevel"/>
    <w:tmpl w:val="27D0A4CC"/>
    <w:lvl w:ilvl="0" w:tplc="A87AC9E0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51D0D"/>
    <w:multiLevelType w:val="hybridMultilevel"/>
    <w:tmpl w:val="3F7A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0D17"/>
    <w:multiLevelType w:val="hybridMultilevel"/>
    <w:tmpl w:val="DB8C303A"/>
    <w:lvl w:ilvl="0" w:tplc="F43A12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F09B7"/>
    <w:multiLevelType w:val="hybridMultilevel"/>
    <w:tmpl w:val="E8E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2FB7"/>
    <w:multiLevelType w:val="hybridMultilevel"/>
    <w:tmpl w:val="8548B120"/>
    <w:lvl w:ilvl="0" w:tplc="BEDC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54191"/>
    <w:multiLevelType w:val="multilevel"/>
    <w:tmpl w:val="0EFE929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6" w15:restartNumberingAfterBreak="0">
    <w:nsid w:val="78CA2A43"/>
    <w:multiLevelType w:val="hybridMultilevel"/>
    <w:tmpl w:val="02C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56C4"/>
    <w:multiLevelType w:val="hybridMultilevel"/>
    <w:tmpl w:val="A31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19846">
    <w:abstractNumId w:val="3"/>
  </w:num>
  <w:num w:numId="2" w16cid:durableId="1629047480">
    <w:abstractNumId w:val="7"/>
  </w:num>
  <w:num w:numId="3" w16cid:durableId="204148995">
    <w:abstractNumId w:val="5"/>
  </w:num>
  <w:num w:numId="4" w16cid:durableId="330988118">
    <w:abstractNumId w:val="12"/>
  </w:num>
  <w:num w:numId="5" w16cid:durableId="352003101">
    <w:abstractNumId w:val="14"/>
  </w:num>
  <w:num w:numId="6" w16cid:durableId="243075816">
    <w:abstractNumId w:val="17"/>
  </w:num>
  <w:num w:numId="7" w16cid:durableId="124201672">
    <w:abstractNumId w:val="2"/>
  </w:num>
  <w:num w:numId="8" w16cid:durableId="1345277587">
    <w:abstractNumId w:val="8"/>
  </w:num>
  <w:num w:numId="9" w16cid:durableId="1130632861">
    <w:abstractNumId w:val="13"/>
  </w:num>
  <w:num w:numId="10" w16cid:durableId="195512204">
    <w:abstractNumId w:val="4"/>
  </w:num>
  <w:num w:numId="11" w16cid:durableId="1145662644">
    <w:abstractNumId w:val="11"/>
  </w:num>
  <w:num w:numId="12" w16cid:durableId="1594969992">
    <w:abstractNumId w:val="10"/>
  </w:num>
  <w:num w:numId="13" w16cid:durableId="293801755">
    <w:abstractNumId w:val="1"/>
  </w:num>
  <w:num w:numId="14" w16cid:durableId="538321885">
    <w:abstractNumId w:val="15"/>
  </w:num>
  <w:num w:numId="15" w16cid:durableId="1670016175">
    <w:abstractNumId w:val="0"/>
  </w:num>
  <w:num w:numId="16" w16cid:durableId="1166894912">
    <w:abstractNumId w:val="6"/>
  </w:num>
  <w:num w:numId="17" w16cid:durableId="1409422693">
    <w:abstractNumId w:val="16"/>
  </w:num>
  <w:num w:numId="18" w16cid:durableId="218899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B"/>
    <w:rsid w:val="00024497"/>
    <w:rsid w:val="00025833"/>
    <w:rsid w:val="0002657B"/>
    <w:rsid w:val="0003220F"/>
    <w:rsid w:val="000540C0"/>
    <w:rsid w:val="00054D77"/>
    <w:rsid w:val="00067899"/>
    <w:rsid w:val="00076780"/>
    <w:rsid w:val="000B6087"/>
    <w:rsid w:val="000C13DC"/>
    <w:rsid w:val="000D3FC2"/>
    <w:rsid w:val="000D6145"/>
    <w:rsid w:val="000D6E34"/>
    <w:rsid w:val="000F00DD"/>
    <w:rsid w:val="000F0973"/>
    <w:rsid w:val="000F3FD7"/>
    <w:rsid w:val="00113488"/>
    <w:rsid w:val="00114344"/>
    <w:rsid w:val="00151FDB"/>
    <w:rsid w:val="001909DF"/>
    <w:rsid w:val="001C3415"/>
    <w:rsid w:val="001D1666"/>
    <w:rsid w:val="001E28D1"/>
    <w:rsid w:val="001E4887"/>
    <w:rsid w:val="00231C20"/>
    <w:rsid w:val="0023381E"/>
    <w:rsid w:val="00246D23"/>
    <w:rsid w:val="00272AB0"/>
    <w:rsid w:val="00272DBA"/>
    <w:rsid w:val="00280B54"/>
    <w:rsid w:val="00283265"/>
    <w:rsid w:val="0028374E"/>
    <w:rsid w:val="002957F5"/>
    <w:rsid w:val="002C51D9"/>
    <w:rsid w:val="0031736C"/>
    <w:rsid w:val="0032055E"/>
    <w:rsid w:val="00324C1A"/>
    <w:rsid w:val="00332B56"/>
    <w:rsid w:val="00391B75"/>
    <w:rsid w:val="003927B1"/>
    <w:rsid w:val="003A019A"/>
    <w:rsid w:val="003A5D1E"/>
    <w:rsid w:val="003B3E55"/>
    <w:rsid w:val="00422705"/>
    <w:rsid w:val="00425961"/>
    <w:rsid w:val="00433A6C"/>
    <w:rsid w:val="0047153D"/>
    <w:rsid w:val="004901EA"/>
    <w:rsid w:val="00496558"/>
    <w:rsid w:val="00501C1F"/>
    <w:rsid w:val="00536BD6"/>
    <w:rsid w:val="0056213E"/>
    <w:rsid w:val="0056407A"/>
    <w:rsid w:val="00574157"/>
    <w:rsid w:val="00574FFA"/>
    <w:rsid w:val="00577FE1"/>
    <w:rsid w:val="005A30B0"/>
    <w:rsid w:val="005A3A53"/>
    <w:rsid w:val="005D3369"/>
    <w:rsid w:val="005E6C7E"/>
    <w:rsid w:val="00635D69"/>
    <w:rsid w:val="00653047"/>
    <w:rsid w:val="00662C4E"/>
    <w:rsid w:val="0067013C"/>
    <w:rsid w:val="00684362"/>
    <w:rsid w:val="00695D07"/>
    <w:rsid w:val="006B11F5"/>
    <w:rsid w:val="006D3912"/>
    <w:rsid w:val="006E70E7"/>
    <w:rsid w:val="006F1A16"/>
    <w:rsid w:val="00704AF6"/>
    <w:rsid w:val="00724B46"/>
    <w:rsid w:val="007527D9"/>
    <w:rsid w:val="00752E8E"/>
    <w:rsid w:val="00755235"/>
    <w:rsid w:val="00771701"/>
    <w:rsid w:val="007725D4"/>
    <w:rsid w:val="007911F7"/>
    <w:rsid w:val="00795343"/>
    <w:rsid w:val="00795F8E"/>
    <w:rsid w:val="007A6155"/>
    <w:rsid w:val="007D1C52"/>
    <w:rsid w:val="007E1FF7"/>
    <w:rsid w:val="007F0468"/>
    <w:rsid w:val="007F270D"/>
    <w:rsid w:val="00801982"/>
    <w:rsid w:val="00833C48"/>
    <w:rsid w:val="008500E0"/>
    <w:rsid w:val="008729B6"/>
    <w:rsid w:val="00874227"/>
    <w:rsid w:val="00874450"/>
    <w:rsid w:val="008A2EB1"/>
    <w:rsid w:val="008C1395"/>
    <w:rsid w:val="00906CA1"/>
    <w:rsid w:val="00934B99"/>
    <w:rsid w:val="00936240"/>
    <w:rsid w:val="00944465"/>
    <w:rsid w:val="0094670F"/>
    <w:rsid w:val="009574FE"/>
    <w:rsid w:val="0096593D"/>
    <w:rsid w:val="0099016D"/>
    <w:rsid w:val="009A2307"/>
    <w:rsid w:val="009B0283"/>
    <w:rsid w:val="009B505F"/>
    <w:rsid w:val="009C3EBB"/>
    <w:rsid w:val="009D0A8D"/>
    <w:rsid w:val="009E1CD5"/>
    <w:rsid w:val="009E7474"/>
    <w:rsid w:val="009F134B"/>
    <w:rsid w:val="00A06BA1"/>
    <w:rsid w:val="00A17B26"/>
    <w:rsid w:val="00A24C4C"/>
    <w:rsid w:val="00A316E9"/>
    <w:rsid w:val="00A40CA9"/>
    <w:rsid w:val="00A45D22"/>
    <w:rsid w:val="00A478C0"/>
    <w:rsid w:val="00A976F5"/>
    <w:rsid w:val="00A97A9B"/>
    <w:rsid w:val="00AA3838"/>
    <w:rsid w:val="00AD1600"/>
    <w:rsid w:val="00AD706F"/>
    <w:rsid w:val="00AE77B5"/>
    <w:rsid w:val="00AF502A"/>
    <w:rsid w:val="00B02FB1"/>
    <w:rsid w:val="00B05D44"/>
    <w:rsid w:val="00B100D8"/>
    <w:rsid w:val="00B2332D"/>
    <w:rsid w:val="00B42C27"/>
    <w:rsid w:val="00B67F6C"/>
    <w:rsid w:val="00B75F31"/>
    <w:rsid w:val="00B810C8"/>
    <w:rsid w:val="00B948DD"/>
    <w:rsid w:val="00BA42B9"/>
    <w:rsid w:val="00BE4F66"/>
    <w:rsid w:val="00BE56FF"/>
    <w:rsid w:val="00C138D3"/>
    <w:rsid w:val="00C2606F"/>
    <w:rsid w:val="00C35D1A"/>
    <w:rsid w:val="00C3764B"/>
    <w:rsid w:val="00C57CF0"/>
    <w:rsid w:val="00C61BC4"/>
    <w:rsid w:val="00C872CB"/>
    <w:rsid w:val="00C916ED"/>
    <w:rsid w:val="00C927F6"/>
    <w:rsid w:val="00CA0CAA"/>
    <w:rsid w:val="00CB2AB4"/>
    <w:rsid w:val="00CB3A4E"/>
    <w:rsid w:val="00CC4DB7"/>
    <w:rsid w:val="00CE1684"/>
    <w:rsid w:val="00CF5805"/>
    <w:rsid w:val="00D04EAF"/>
    <w:rsid w:val="00D065B8"/>
    <w:rsid w:val="00D07CF2"/>
    <w:rsid w:val="00D1283F"/>
    <w:rsid w:val="00D26CF0"/>
    <w:rsid w:val="00D446EF"/>
    <w:rsid w:val="00D81E37"/>
    <w:rsid w:val="00DA2649"/>
    <w:rsid w:val="00DA3454"/>
    <w:rsid w:val="00DA3561"/>
    <w:rsid w:val="00DA6422"/>
    <w:rsid w:val="00DA66C5"/>
    <w:rsid w:val="00DB3D6E"/>
    <w:rsid w:val="00DE5A9A"/>
    <w:rsid w:val="00E076C7"/>
    <w:rsid w:val="00E13D6D"/>
    <w:rsid w:val="00E14A60"/>
    <w:rsid w:val="00E15771"/>
    <w:rsid w:val="00E2126B"/>
    <w:rsid w:val="00E44601"/>
    <w:rsid w:val="00E80D48"/>
    <w:rsid w:val="00E836D3"/>
    <w:rsid w:val="00E8744F"/>
    <w:rsid w:val="00E91305"/>
    <w:rsid w:val="00EA0BFD"/>
    <w:rsid w:val="00EC19BB"/>
    <w:rsid w:val="00ED69F9"/>
    <w:rsid w:val="00EE135A"/>
    <w:rsid w:val="00EF5882"/>
    <w:rsid w:val="00F06387"/>
    <w:rsid w:val="00F12112"/>
    <w:rsid w:val="00F12A80"/>
    <w:rsid w:val="00F20DE7"/>
    <w:rsid w:val="00F25256"/>
    <w:rsid w:val="00F30C03"/>
    <w:rsid w:val="00F33DC4"/>
    <w:rsid w:val="00F5278F"/>
    <w:rsid w:val="00F56CA1"/>
    <w:rsid w:val="00F75316"/>
    <w:rsid w:val="00F75F0B"/>
    <w:rsid w:val="00F819D0"/>
    <w:rsid w:val="00F95D34"/>
    <w:rsid w:val="00FA7026"/>
    <w:rsid w:val="00FB2AC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8DAF"/>
  <w15:chartTrackingRefBased/>
  <w15:docId w15:val="{E5705F2C-5766-4A87-B906-2D0A528B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87"/>
  </w:style>
  <w:style w:type="paragraph" w:styleId="Heading1">
    <w:name w:val="heading 1"/>
    <w:basedOn w:val="Normal"/>
    <w:next w:val="Normal"/>
    <w:link w:val="Heading1Char"/>
    <w:uiPriority w:val="9"/>
    <w:qFormat/>
    <w:rsid w:val="001E4887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87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887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4887"/>
    <w:rPr>
      <w:rFonts w:cs="Open Sans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1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1E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88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87"/>
  </w:style>
  <w:style w:type="paragraph" w:styleId="Footer">
    <w:name w:val="footer"/>
    <w:basedOn w:val="Normal"/>
    <w:link w:val="FooterChar"/>
    <w:uiPriority w:val="99"/>
    <w:unhideWhenUsed/>
    <w:rsid w:val="001E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87"/>
  </w:style>
  <w:style w:type="paragraph" w:styleId="ListParagraph">
    <w:name w:val="List Paragraph"/>
    <w:basedOn w:val="Normal"/>
    <w:uiPriority w:val="34"/>
    <w:qFormat/>
    <w:rsid w:val="001E4887"/>
    <w:pPr>
      <w:ind w:left="720"/>
      <w:contextualSpacing/>
    </w:pPr>
  </w:style>
  <w:style w:type="paragraph" w:customStyle="1" w:styleId="Tabletext">
    <w:name w:val="Table text"/>
    <w:basedOn w:val="Normal"/>
    <w:qFormat/>
    <w:rsid w:val="001E4887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1E4887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1E4887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1E4887"/>
  </w:style>
  <w:style w:type="character" w:customStyle="1" w:styleId="eop">
    <w:name w:val="eop"/>
    <w:basedOn w:val="DefaultParagraphFont"/>
    <w:rsid w:val="001E4887"/>
  </w:style>
  <w:style w:type="paragraph" w:styleId="Revision">
    <w:name w:val="Revision"/>
    <w:hidden/>
    <w:uiPriority w:val="99"/>
    <w:semiHidden/>
    <w:rsid w:val="00E13D6D"/>
    <w:pPr>
      <w:spacing w:after="0" w:line="240" w:lineRule="auto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A6C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5E90-9C46-4E3C-B495-1682590CCEEA}">
  <ds:schemaRefs>
    <ds:schemaRef ds:uri="http://schemas.microsoft.com/office/infopath/2007/PartnerControls"/>
    <ds:schemaRef ds:uri="17ad0721-24bc-4efd-a663-50a5116860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1b4a6e-04aa-446a-86bc-01960ca686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C3ADD-73B2-41F5-A1CF-4E121E81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AAEE-32D5-442A-908E-3C36C40F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B24E3-2B27-435B-A5E0-C163B856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4.07: Current Labor and Market Trends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4.07: Current Labor and Market Trends</dc:title>
  <dc:subject>Lesson 4.07: Current Labor and Market Trends</dc:subject>
  <dc:creator>Texas Education Agency</dc:creator>
  <cp:keywords/>
  <dc:description/>
  <cp:lastModifiedBy>White (she/her), Whitney</cp:lastModifiedBy>
  <cp:revision>25</cp:revision>
  <dcterms:created xsi:type="dcterms:W3CDTF">2022-10-01T18:20:00Z</dcterms:created>
  <dcterms:modified xsi:type="dcterms:W3CDTF">2023-08-07T14:43:00Z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